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65" w:rsidRDefault="00472F65" w:rsidP="00472F65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472F65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                        </w:t>
      </w:r>
    </w:p>
    <w:p w:rsidR="00472F65" w:rsidRPr="00472F65" w:rsidRDefault="00472F65" w:rsidP="00472F65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                                                    </w:t>
      </w:r>
      <w:bookmarkStart w:id="0" w:name="_GoBack"/>
      <w:bookmarkEnd w:id="0"/>
      <w:r w:rsidRPr="00472F65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Школьный этап олимпиад 2022</w:t>
      </w:r>
    </w:p>
    <w:p w:rsidR="00472F65" w:rsidRPr="00472F65" w:rsidRDefault="00472F65" w:rsidP="00472F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72F6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таблицу сведено количество учащихся 5-11 параллели, количество участников олимпиад 5-11 параллели, количество участников с ОВЗ, призёров и победителей. Подсчёт ведётся на основе результатов учащихся и их статусов.</w:t>
      </w:r>
    </w:p>
    <w:tbl>
      <w:tblPr>
        <w:tblW w:w="15238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3103"/>
        <w:gridCol w:w="3066"/>
        <w:gridCol w:w="3387"/>
        <w:gridCol w:w="3085"/>
      </w:tblGrid>
      <w:tr w:rsidR="00472F65" w:rsidRPr="00472F65" w:rsidTr="00472F65">
        <w:trPr>
          <w:trHeight w:val="243"/>
          <w:tblCellSpacing w:w="15" w:type="dxa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  <w:t>Всего учащихся 5-11 классов</w:t>
            </w:r>
          </w:p>
        </w:tc>
        <w:tc>
          <w:tcPr>
            <w:tcW w:w="3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  <w:t>Количество участников олимпиады</w:t>
            </w:r>
          </w:p>
        </w:tc>
        <w:tc>
          <w:tcPr>
            <w:tcW w:w="30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  <w:t>Количество участников с ОВЗ</w:t>
            </w:r>
          </w:p>
        </w:tc>
        <w:tc>
          <w:tcPr>
            <w:tcW w:w="33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  <w:t>Количество победителей</w:t>
            </w:r>
          </w:p>
        </w:tc>
        <w:tc>
          <w:tcPr>
            <w:tcW w:w="3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b/>
                <w:bCs/>
                <w:color w:val="212529"/>
                <w:sz w:val="40"/>
                <w:szCs w:val="40"/>
                <w:lang w:eastAsia="ru-RU"/>
              </w:rPr>
              <w:t>Количество призёров</w:t>
            </w:r>
          </w:p>
        </w:tc>
      </w:tr>
      <w:tr w:rsidR="00472F65" w:rsidRPr="00472F65" w:rsidTr="00472F65">
        <w:trPr>
          <w:trHeight w:val="243"/>
          <w:tblCellSpacing w:w="15" w:type="dxa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  <w:t>77</w:t>
            </w:r>
          </w:p>
        </w:tc>
        <w:tc>
          <w:tcPr>
            <w:tcW w:w="3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  <w:t>46.0</w:t>
            </w:r>
          </w:p>
        </w:tc>
        <w:tc>
          <w:tcPr>
            <w:tcW w:w="30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  <w:t>1.0</w:t>
            </w:r>
          </w:p>
        </w:tc>
        <w:tc>
          <w:tcPr>
            <w:tcW w:w="33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  <w:t>16.0</w:t>
            </w:r>
          </w:p>
        </w:tc>
        <w:tc>
          <w:tcPr>
            <w:tcW w:w="3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72F65" w:rsidRPr="00472F65" w:rsidRDefault="00472F65" w:rsidP="00472F6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</w:pPr>
            <w:r w:rsidRPr="00472F65">
              <w:rPr>
                <w:rFonts w:ascii="Segoe UI" w:eastAsia="Times New Roman" w:hAnsi="Segoe UI" w:cs="Segoe UI"/>
                <w:color w:val="212529"/>
                <w:sz w:val="40"/>
                <w:szCs w:val="40"/>
                <w:lang w:eastAsia="ru-RU"/>
              </w:rPr>
              <w:t>6.0</w:t>
            </w:r>
          </w:p>
        </w:tc>
      </w:tr>
    </w:tbl>
    <w:p w:rsidR="000B1A67" w:rsidRDefault="000B1A67"/>
    <w:sectPr w:rsidR="000B1A67" w:rsidSect="00472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7"/>
    <w:rsid w:val="000B1A67"/>
    <w:rsid w:val="002926F7"/>
    <w:rsid w:val="00472F65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92E2-FB41-424C-ABE6-06F9CC2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2022-11-24T02:46:00Z</dcterms:created>
  <dcterms:modified xsi:type="dcterms:W3CDTF">2022-11-24T02:48:00Z</dcterms:modified>
</cp:coreProperties>
</file>