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proofErr w:type="spellStart"/>
      <w:r w:rsidRPr="00683366">
        <w:rPr>
          <w:rFonts w:ascii="Helvetica" w:hAnsi="Helvetica" w:cs="Helvetica"/>
          <w:b/>
          <w:bCs/>
          <w:color w:val="FF0000"/>
          <w:sz w:val="28"/>
          <w:szCs w:val="28"/>
        </w:rPr>
        <w:t>Снюс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> 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Никотин и другие вещества высвобождаются из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в слюну, при этом, никотин и другие химические вещества, содержащиеся в табаке,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Это не так.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содержит более 30 химических веществ, с потенциальным канцерогенным эффектом. Самые опасные из ни</w:t>
      </w:r>
      <w:proofErr w:type="gramStart"/>
      <w:r w:rsidRPr="00683366">
        <w:rPr>
          <w:rFonts w:ascii="Helvetica" w:hAnsi="Helvetica" w:cs="Helvetica"/>
          <w:color w:val="FF0000"/>
          <w:sz w:val="28"/>
          <w:szCs w:val="28"/>
        </w:rPr>
        <w:t>х-</w:t>
      </w:r>
      <w:proofErr w:type="gram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нитрозамины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>, они образуются ещё   при производстве, в процессе ферментации табака.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Доказано, что люди, которые употребляют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, фактически подвергаются воздействию более высоких уровней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нитрозаминов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b/>
          <w:bCs/>
          <w:color w:val="FF0000"/>
          <w:sz w:val="28"/>
          <w:szCs w:val="28"/>
        </w:rPr>
        <w:t>ПОСЛЕДСТВИЯ УПОТРЕБЛЕНИЯ БЕЗДЫМНОГО ТАБАКА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«Безвредность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>»- опаснейшее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Пользователи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предполагает, что табак остаётся во рту не менее 30 минут, за это время в организм  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можно получить до 22 мг никотина. Даже если табак находится в полости рта непродолжительное время, порядка 5-</w:t>
      </w:r>
      <w:r w:rsidRPr="00683366">
        <w:rPr>
          <w:rFonts w:ascii="Helvetica" w:hAnsi="Helvetica" w:cs="Helvetica"/>
          <w:color w:val="FF0000"/>
          <w:sz w:val="28"/>
          <w:szCs w:val="28"/>
        </w:rPr>
        <w:lastRenderedPageBreak/>
        <w:t>10 минут, в кровь все равно поступает большое количество этого никотина.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Высокая концентрация никотина становится причиной более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- процесс более тяжёлый, чем отказ от курения, зачастую невозможный без помощи специалиста и курса реабилитации.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Кроме того, многие потребители бездымного табака затем переходят на курение обычных сигарет.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К сожалению, очень распространено использование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в подростковой и молодёжной среде, где он считается не только безопасным, но и модным.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Последствия употребления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в подростковом возрасте крайне опасны:</w:t>
      </w:r>
    </w:p>
    <w:p w:rsidR="00683366" w:rsidRPr="00683366" w:rsidRDefault="00683366" w:rsidP="00683366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остановка роста;</w:t>
      </w:r>
    </w:p>
    <w:p w:rsidR="00683366" w:rsidRPr="00683366" w:rsidRDefault="00683366" w:rsidP="00683366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повышенная агрессивность и возбудимость;</w:t>
      </w:r>
    </w:p>
    <w:p w:rsidR="00683366" w:rsidRPr="00683366" w:rsidRDefault="00683366" w:rsidP="00683366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ухудшение когнитивных процессов;</w:t>
      </w:r>
    </w:p>
    <w:p w:rsidR="00683366" w:rsidRPr="00683366" w:rsidRDefault="00683366" w:rsidP="00683366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нарушение памяти и концентрации внимания;</w:t>
      </w:r>
    </w:p>
    <w:p w:rsidR="00683366" w:rsidRPr="00683366" w:rsidRDefault="00683366" w:rsidP="00683366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высокий риск развития онкологических заболеваний, прежде всего желудка, печени, полости рта;</w:t>
      </w:r>
    </w:p>
    <w:p w:rsidR="00683366" w:rsidRPr="00683366" w:rsidRDefault="00683366" w:rsidP="00683366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>ослабление устойчивости к инфекционным заболеваниям.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r w:rsidRPr="00683366">
        <w:rPr>
          <w:rFonts w:ascii="Helvetica" w:hAnsi="Helvetica" w:cs="Helvetica"/>
          <w:color w:val="FF0000"/>
          <w:sz w:val="28"/>
          <w:szCs w:val="28"/>
        </w:rPr>
        <w:t xml:space="preserve">Практически все подростки, впервые использовавшие табак в виде </w:t>
      </w: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снюса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>, в течение ближайших четырёх лет становятся курильщиками сигарет.</w:t>
      </w:r>
    </w:p>
    <w:p w:rsidR="00683366" w:rsidRPr="00683366" w:rsidRDefault="00683366" w:rsidP="0068336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FF0000"/>
          <w:sz w:val="28"/>
          <w:szCs w:val="28"/>
        </w:rPr>
      </w:pPr>
      <w:proofErr w:type="spellStart"/>
      <w:r w:rsidRPr="00683366">
        <w:rPr>
          <w:rFonts w:ascii="Helvetica" w:hAnsi="Helvetica" w:cs="Helvetica"/>
          <w:color w:val="FF0000"/>
          <w:sz w:val="28"/>
          <w:szCs w:val="28"/>
        </w:rPr>
        <w:t>Снюс</w:t>
      </w:r>
      <w:proofErr w:type="spellEnd"/>
      <w:r w:rsidRPr="00683366">
        <w:rPr>
          <w:rFonts w:ascii="Helvetica" w:hAnsi="Helvetica" w:cs="Helvetica"/>
          <w:color w:val="FF0000"/>
          <w:sz w:val="28"/>
          <w:szCs w:val="28"/>
        </w:rPr>
        <w:t xml:space="preserve"> не помогает бросить курить, так как этот вид табака содержит тот же самый наркотик, что и сигареты!</w:t>
      </w:r>
    </w:p>
    <w:p w:rsidR="00173443" w:rsidRPr="00683366" w:rsidRDefault="00173443">
      <w:pPr>
        <w:rPr>
          <w:color w:val="FF0000"/>
        </w:rPr>
      </w:pPr>
    </w:p>
    <w:sectPr w:rsidR="00173443" w:rsidRPr="00683366" w:rsidSect="0027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0636F"/>
    <w:multiLevelType w:val="multilevel"/>
    <w:tmpl w:val="4946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683366"/>
    <w:rsid w:val="00173443"/>
    <w:rsid w:val="00272096"/>
    <w:rsid w:val="002811BC"/>
    <w:rsid w:val="00683366"/>
    <w:rsid w:val="00D9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2020-01-24T16:42:00Z</dcterms:created>
  <dcterms:modified xsi:type="dcterms:W3CDTF">2020-01-24T16:42:00Z</dcterms:modified>
</cp:coreProperties>
</file>